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DA68" w14:textId="77777777" w:rsidR="00F712CA" w:rsidRDefault="00F712CA" w:rsidP="00F712CA">
      <w:pPr>
        <w:jc w:val="center"/>
      </w:pPr>
      <w:r>
        <w:rPr>
          <w:sz w:val="28"/>
          <w:szCs w:val="28"/>
        </w:rPr>
        <w:t>Public Notice</w:t>
      </w:r>
    </w:p>
    <w:p w14:paraId="548FB494" w14:textId="77777777" w:rsidR="00F712CA" w:rsidRDefault="00F712CA" w:rsidP="00F712CA">
      <w:r>
        <w:rPr>
          <w:sz w:val="28"/>
          <w:szCs w:val="28"/>
        </w:rPr>
        <w:t> </w:t>
      </w:r>
    </w:p>
    <w:p w14:paraId="280F61B7" w14:textId="08EAFE80" w:rsidR="00F712CA" w:rsidRDefault="00F712CA" w:rsidP="00F712CA">
      <w:r>
        <w:rPr>
          <w:sz w:val="28"/>
          <w:szCs w:val="28"/>
        </w:rPr>
        <w:t xml:space="preserve">Grainger County Commission will meet in </w:t>
      </w:r>
      <w:r w:rsidR="008D14E2">
        <w:rPr>
          <w:sz w:val="28"/>
          <w:szCs w:val="28"/>
        </w:rPr>
        <w:t xml:space="preserve">a </w:t>
      </w:r>
      <w:r>
        <w:rPr>
          <w:sz w:val="28"/>
          <w:szCs w:val="28"/>
        </w:rPr>
        <w:t>special called session on September 18, 2023 @ 7:00 to review and approve RV Park Regulations. The meeting will be held at the Grainger County Justice Center, 270 Justice Center Way, Rutledge Tennessee 37861.</w:t>
      </w:r>
    </w:p>
    <w:p w14:paraId="7C23CC56" w14:textId="77777777" w:rsidR="006318E5" w:rsidRDefault="006318E5"/>
    <w:sectPr w:rsidR="0063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CA"/>
    <w:rsid w:val="006318E5"/>
    <w:rsid w:val="00725655"/>
    <w:rsid w:val="008D14E2"/>
    <w:rsid w:val="00F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9EFB"/>
  <w15:chartTrackingRefBased/>
  <w15:docId w15:val="{E06FFD20-8E7A-4FAE-B9CC-1E63CE88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C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Payable</dc:creator>
  <cp:keywords/>
  <dc:description/>
  <cp:lastModifiedBy>Acc Payable</cp:lastModifiedBy>
  <cp:revision>2</cp:revision>
  <dcterms:created xsi:type="dcterms:W3CDTF">2023-09-12T12:40:00Z</dcterms:created>
  <dcterms:modified xsi:type="dcterms:W3CDTF">2023-09-12T12:42:00Z</dcterms:modified>
</cp:coreProperties>
</file>